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34" w:rsidRDefault="009E3234" w:rsidP="00703236"/>
    <w:tbl>
      <w:tblPr>
        <w:tblW w:w="12000" w:type="dxa"/>
        <w:jc w:val="center"/>
        <w:tblCellSpacing w:w="0" w:type="dxa"/>
        <w:tblInd w:w="483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0"/>
        <w:gridCol w:w="11840"/>
      </w:tblGrid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3236" w:rsidRDefault="00703236" w:rsidP="0070323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Sejur Phuket - Khao Lak - Hotel Baan Khaolak Beach Resort 4*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3236" w:rsidRDefault="00703236" w:rsidP="0070323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03236" w:rsidRDefault="00703236" w:rsidP="00703236">
            <w:pPr>
              <w:pStyle w:val="NormalWeb"/>
              <w:shd w:val="clear" w:color="auto" w:fill="F3F3F5"/>
              <w:jc w:val="center"/>
            </w:pPr>
            <w:r>
              <w:rPr>
                <w:sz w:val="27"/>
                <w:szCs w:val="27"/>
              </w:rPr>
              <w:t>de la</w:t>
            </w:r>
            <w:r>
              <w:t xml:space="preserve"> </w:t>
            </w:r>
            <w:r>
              <w:rPr>
                <w:color w:val="46A942"/>
                <w:sz w:val="75"/>
                <w:szCs w:val="75"/>
              </w:rPr>
              <w:t xml:space="preserve">1099 </w:t>
            </w:r>
            <w:r>
              <w:rPr>
                <w:sz w:val="27"/>
                <w:szCs w:val="27"/>
              </w:rPr>
              <w:t>EUR / pachet / pers</w:t>
            </w:r>
          </w:p>
          <w:p w:rsidR="00703236" w:rsidRDefault="00703236" w:rsidP="00703236">
            <w:pPr>
              <w:pStyle w:val="NormalWeb"/>
              <w:shd w:val="clear" w:color="auto" w:fill="F3F3F5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Perioada:</w:t>
            </w:r>
            <w:r>
              <w:rPr>
                <w:sz w:val="27"/>
                <w:szCs w:val="27"/>
              </w:rPr>
              <w:t xml:space="preserve"> 12.01.2020 - 24.02.2020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36" w:rsidRDefault="00703236" w:rsidP="00703236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Descriere Pachet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3236" w:rsidRDefault="00703236" w:rsidP="00A47EF3">
            <w:pPr>
              <w:pStyle w:val="NormalWeb"/>
              <w:rPr>
                <w:rFonts w:eastAsia="Times New Roman"/>
              </w:rPr>
            </w:pPr>
            <w:r>
              <w:rPr>
                <w:rStyle w:val="Strong"/>
              </w:rPr>
              <w:t xml:space="preserve">  </w:t>
            </w:r>
            <w:r>
              <w:rPr>
                <w:rStyle w:val="Strong"/>
              </w:rPr>
              <w:t>Localizare: </w:t>
            </w:r>
            <w:r>
              <w:t xml:space="preserve"> la 50 m fața de plaja Nang Thong Beach, la 600 m de plaja Sunset Beach si la aproximativ o ora de </w:t>
            </w:r>
            <w:r>
              <w:t xml:space="preserve">  </w:t>
            </w:r>
            <w:r>
              <w:t>Aeroportul Internațional Phuket.</w:t>
            </w:r>
          </w:p>
          <w:p w:rsidR="00703236" w:rsidRDefault="00703236" w:rsidP="00A47EF3">
            <w:pPr>
              <w:pStyle w:val="NormalWeb"/>
              <w:rPr>
                <w:rFonts w:eastAsia="Times New Roman"/>
              </w:rPr>
            </w:pPr>
            <w:r>
              <w:rPr>
                <w:rStyle w:val="Strong"/>
              </w:rPr>
              <w:t xml:space="preserve">  </w:t>
            </w:r>
            <w:r>
              <w:rPr>
                <w:rStyle w:val="Strong"/>
              </w:rPr>
              <w:t>Facilități hotel: </w:t>
            </w:r>
            <w:r>
              <w:t xml:space="preserve"> piscină în aer liber, bar la piscină, sală de fitness, restaurant, internet WIFI, parcare.</w:t>
            </w:r>
          </w:p>
          <w:p w:rsidR="00703236" w:rsidRDefault="00703236" w:rsidP="002B1BA9">
            <w:pPr>
              <w:pStyle w:val="NormalWeb"/>
            </w:pPr>
            <w:r>
              <w:rPr>
                <w:rStyle w:val="Strong"/>
              </w:rPr>
              <w:t xml:space="preserve">  </w:t>
            </w:r>
            <w:bookmarkStart w:id="0" w:name="_GoBack"/>
            <w:bookmarkEnd w:id="0"/>
            <w:r>
              <w:rPr>
                <w:rStyle w:val="Strong"/>
              </w:rPr>
              <w:t xml:space="preserve">  </w:t>
            </w:r>
            <w:r>
              <w:rPr>
                <w:rStyle w:val="Strong"/>
              </w:rPr>
              <w:t>Facilități cameră dublă:</w:t>
            </w:r>
            <w:r>
              <w:t xml:space="preserve"> aer condiționat, televizor prin cablu, baie cu cadă sau duș, uscător de păr, mini-frigider, seif, </w:t>
            </w:r>
            <w:r>
              <w:t xml:space="preserve">   </w:t>
            </w:r>
            <w:r>
              <w:t>facilități pentru prepararea ceaiului și a cafelei.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36" w:rsidRDefault="00703236" w:rsidP="00703236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</w:t>
            </w:r>
            <w:r>
              <w:rPr>
                <w:b/>
                <w:bCs/>
                <w:color w:val="FFFFFF"/>
              </w:rPr>
              <w:t>Servicii incluse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3236" w:rsidRDefault="00703236" w:rsidP="00703236">
            <w:pPr>
              <w:pStyle w:val="NormalWeb"/>
            </w:pPr>
            <w:r>
              <w:t xml:space="preserve"> </w:t>
            </w:r>
            <w:r>
              <w:t xml:space="preserve">- Transport cu avionul pe ruta Bucuresti-Phuket - Bucuresti (Inclus) </w:t>
            </w:r>
            <w:r>
              <w:br/>
            </w:r>
            <w:r>
              <w:t xml:space="preserve"> </w:t>
            </w:r>
            <w:r>
              <w:t xml:space="preserve">- 1 bagaj de cala si 1 bagaj de mana (Inclus) </w:t>
            </w:r>
            <w:r>
              <w:br/>
            </w:r>
            <w:r>
              <w:t xml:space="preserve"> </w:t>
            </w:r>
            <w:r>
              <w:t xml:space="preserve">- Taxe de aeroport (Inclus) </w:t>
            </w:r>
            <w:r>
              <w:br/>
            </w:r>
            <w:r>
              <w:t xml:space="preserve"> </w:t>
            </w:r>
            <w:r>
              <w:t xml:space="preserve">- Transfer aeroport-hotel-aeroport (Inclus) </w:t>
            </w:r>
            <w:r>
              <w:br/>
            </w:r>
            <w:r>
              <w:t xml:space="preserve"> </w:t>
            </w:r>
            <w:r>
              <w:t xml:space="preserve">- 7 nopti cazare in camera dubla in hotel de 4* (Inclus) </w:t>
            </w:r>
            <w:r>
              <w:br/>
            </w:r>
            <w:r>
              <w:t xml:space="preserve"> </w:t>
            </w:r>
            <w:r>
              <w:t xml:space="preserve">- Mic dejun (Inclus) 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36" w:rsidRDefault="00703236" w:rsidP="00703236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Tarife Pachet</w:t>
            </w:r>
          </w:p>
        </w:tc>
      </w:tr>
      <w:tr w:rsidR="00703236" w:rsidTr="0070323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3236" w:rsidRDefault="00703236" w:rsidP="00703236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2"/>
              <w:gridCol w:w="2115"/>
              <w:gridCol w:w="1533"/>
              <w:gridCol w:w="1776"/>
            </w:tblGrid>
            <w:tr w:rsidR="00703236" w:rsidTr="00FC2754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Camera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Data plecare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Nr. nopti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Adult</w:t>
                  </w:r>
                </w:p>
              </w:tc>
            </w:tr>
            <w:tr w:rsidR="00703236" w:rsidTr="00FC27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standard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12.01.2020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1099 EUR </w:t>
                  </w:r>
                </w:p>
              </w:tc>
            </w:tr>
            <w:tr w:rsidR="00703236" w:rsidTr="00FC27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standard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19.01.2020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1099 EUR </w:t>
                  </w:r>
                </w:p>
              </w:tc>
            </w:tr>
            <w:tr w:rsidR="00703236" w:rsidTr="00FC27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standard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26.01.2020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1099 EUR </w:t>
                  </w:r>
                </w:p>
              </w:tc>
            </w:tr>
            <w:tr w:rsidR="00703236" w:rsidTr="00FC27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standard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02.02.2020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1099 EUR </w:t>
                  </w:r>
                </w:p>
              </w:tc>
            </w:tr>
            <w:tr w:rsidR="00703236" w:rsidTr="00FC27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standard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09.02.2020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1099 EUR </w:t>
                  </w:r>
                </w:p>
              </w:tc>
            </w:tr>
            <w:tr w:rsidR="00703236" w:rsidTr="00FC27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standard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16.02.2020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236" w:rsidRDefault="00703236" w:rsidP="00703236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1099 EUR </w:t>
                  </w:r>
                </w:p>
              </w:tc>
            </w:tr>
          </w:tbl>
          <w:p w:rsidR="00703236" w:rsidRDefault="00703236" w:rsidP="00703236">
            <w:pPr>
              <w:rPr>
                <w:rFonts w:eastAsia="Times New Roman"/>
              </w:rPr>
            </w:pPr>
          </w:p>
        </w:tc>
      </w:tr>
    </w:tbl>
    <w:p w:rsidR="00703236" w:rsidRDefault="00703236" w:rsidP="00703236">
      <w:pPr>
        <w:rPr>
          <w:rFonts w:eastAsia="Times New Roman"/>
        </w:rPr>
      </w:pPr>
    </w:p>
    <w:p w:rsidR="00703236" w:rsidRDefault="00703236" w:rsidP="00703236"/>
    <w:sectPr w:rsidR="00703236" w:rsidSect="00703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36"/>
    <w:rsid w:val="002B1BA9"/>
    <w:rsid w:val="00703236"/>
    <w:rsid w:val="009E3234"/>
    <w:rsid w:val="00A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703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36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70323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32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6"/>
    <w:rPr>
      <w:rFonts w:ascii="Tahoma" w:eastAsiaTheme="minorEastAsi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703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36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70323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32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6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Cucliciu</dc:creator>
  <cp:lastModifiedBy>Violeta Cucliciu</cp:lastModifiedBy>
  <cp:revision>2</cp:revision>
  <dcterms:created xsi:type="dcterms:W3CDTF">2019-12-02T09:27:00Z</dcterms:created>
  <dcterms:modified xsi:type="dcterms:W3CDTF">2019-12-02T11:38:00Z</dcterms:modified>
</cp:coreProperties>
</file>